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0AFF" w14:textId="65C06FC9" w:rsidR="00602E37" w:rsidRDefault="00602E37" w:rsidP="00602E37">
      <w:pPr>
        <w:pStyle w:val="NoSpacing"/>
        <w:ind w:firstLine="720"/>
      </w:pPr>
    </w:p>
    <w:p w14:paraId="16911519" w14:textId="552D352A" w:rsidR="00B31592" w:rsidRDefault="00B31592" w:rsidP="00602E37">
      <w:pPr>
        <w:pStyle w:val="NoSpacing"/>
        <w:ind w:firstLine="720"/>
      </w:pPr>
    </w:p>
    <w:p w14:paraId="726D47C4" w14:textId="5994D369" w:rsidR="00602E37" w:rsidRDefault="00602E37" w:rsidP="00602E37">
      <w:pPr>
        <w:pStyle w:val="NoSpacing"/>
        <w:ind w:firstLine="720"/>
      </w:pPr>
    </w:p>
    <w:tbl>
      <w:tblPr>
        <w:tblStyle w:val="TableGrid"/>
        <w:tblpPr w:leftFromText="180" w:rightFromText="180" w:vertAnchor="text" w:horzAnchor="page" w:tblpX="5892" w:tblpY="487"/>
        <w:tblW w:w="0" w:type="auto"/>
        <w:tblLook w:val="04A0" w:firstRow="1" w:lastRow="0" w:firstColumn="1" w:lastColumn="0" w:noHBand="0" w:noVBand="1"/>
      </w:tblPr>
      <w:tblGrid>
        <w:gridCol w:w="4435"/>
      </w:tblGrid>
      <w:tr w:rsidR="00035A4B" w14:paraId="5194F6E1" w14:textId="77777777" w:rsidTr="00035A4B">
        <w:trPr>
          <w:trHeight w:val="7199"/>
        </w:trPr>
        <w:tc>
          <w:tcPr>
            <w:tcW w:w="4435" w:type="dxa"/>
          </w:tcPr>
          <w:p w14:paraId="299D68F0" w14:textId="77777777" w:rsidR="00035A4B" w:rsidRPr="00F42F1A" w:rsidRDefault="00035A4B" w:rsidP="00035A4B">
            <w:pPr>
              <w:pStyle w:val="NoSpacing"/>
              <w:jc w:val="center"/>
              <w:rPr>
                <w:b/>
                <w:i/>
                <w:sz w:val="24"/>
                <w:szCs w:val="24"/>
                <w:u w:val="single"/>
              </w:rPr>
            </w:pPr>
            <w:r w:rsidRPr="00F42F1A">
              <w:rPr>
                <w:b/>
                <w:i/>
                <w:sz w:val="24"/>
                <w:szCs w:val="24"/>
                <w:u w:val="single"/>
              </w:rPr>
              <w:t>MINDFUL EATING</w:t>
            </w:r>
          </w:p>
          <w:p w14:paraId="16CF82A1" w14:textId="77777777" w:rsidR="00035A4B" w:rsidRDefault="00035A4B" w:rsidP="00035A4B">
            <w:pPr>
              <w:pStyle w:val="NoSpacing"/>
            </w:pPr>
          </w:p>
          <w:p w14:paraId="31D310E3" w14:textId="77777777" w:rsidR="00035A4B" w:rsidRDefault="00035A4B" w:rsidP="00035A4B">
            <w:pPr>
              <w:pStyle w:val="NoSpacing"/>
              <w:rPr>
                <w:rStyle w:val="SubtleEmphasis"/>
              </w:rPr>
            </w:pPr>
            <w:r w:rsidRPr="00CE5543">
              <w:rPr>
                <w:rStyle w:val="SubtleEmphasis"/>
              </w:rPr>
              <w:t>It’s easy for us to recognize when we are overly hungry or uncomfortably full. If we can begin to notice the subtle cues in</w:t>
            </w:r>
            <w:r>
              <w:rPr>
                <w:rStyle w:val="SubtleEmphasis"/>
              </w:rPr>
              <w:t>-</w:t>
            </w:r>
            <w:r w:rsidRPr="00CE5543">
              <w:rPr>
                <w:rStyle w:val="SubtleEmphasis"/>
              </w:rPr>
              <w:t>between th</w:t>
            </w:r>
            <w:r>
              <w:rPr>
                <w:rStyle w:val="SubtleEmphasis"/>
              </w:rPr>
              <w:t>e</w:t>
            </w:r>
            <w:r w:rsidRPr="00CE5543">
              <w:rPr>
                <w:rStyle w:val="SubtleEmphasis"/>
              </w:rPr>
              <w:t xml:space="preserve">se two extremes, we are more likely to have a better eating experience. </w:t>
            </w:r>
            <w:r>
              <w:rPr>
                <w:rStyle w:val="SubtleEmphasis"/>
              </w:rPr>
              <w:t>Using the hunger scale, t</w:t>
            </w:r>
            <w:r w:rsidRPr="00CE5543">
              <w:rPr>
                <w:rStyle w:val="SubtleEmphasis"/>
              </w:rPr>
              <w:t>ry eating more often when your hunger is at a 3 or 4 to help you avoid overeating.  Before you choose to eat, try asking yourself, “Am I hungry?” If you are bored, stressed, or sad, can you do something else to meet your needs instead of eating?</w:t>
            </w:r>
            <w:r>
              <w:rPr>
                <w:rStyle w:val="SubtleEmphasis"/>
              </w:rPr>
              <w:t xml:space="preserve"> You can still choose to eat if you’re not hungry, but with practice, you may begin to choose other activities to meet your needs instead of food.  </w:t>
            </w:r>
          </w:p>
          <w:p w14:paraId="093BA95D" w14:textId="77777777" w:rsidR="00035A4B" w:rsidRDefault="00035A4B" w:rsidP="00035A4B">
            <w:pPr>
              <w:pStyle w:val="NoSpacing"/>
              <w:rPr>
                <w:rStyle w:val="SubtleEmphasis"/>
              </w:rPr>
            </w:pPr>
          </w:p>
          <w:p w14:paraId="50DD008B" w14:textId="77777777" w:rsidR="00035A4B" w:rsidRPr="00CE5543" w:rsidRDefault="00035A4B" w:rsidP="00035A4B">
            <w:pPr>
              <w:pStyle w:val="NoSpacing"/>
              <w:rPr>
                <w:rStyle w:val="SubtleEmphasis"/>
              </w:rPr>
            </w:pPr>
            <w:r w:rsidRPr="00CE5543">
              <w:rPr>
                <w:rStyle w:val="SubtleEmphasis"/>
              </w:rPr>
              <w:t>To prepare to eat mindfully, turn o</w:t>
            </w:r>
            <w:r>
              <w:rPr>
                <w:rStyle w:val="SubtleEmphasis"/>
              </w:rPr>
              <w:t>f</w:t>
            </w:r>
            <w:r w:rsidRPr="00CE5543">
              <w:rPr>
                <w:rStyle w:val="SubtleEmphasis"/>
              </w:rPr>
              <w:t>f all devices and distractions and just eat without doing anything else. Take a deep breath, and use all your senses to appreciate your food.  Notice the appearance and the aroma, then take a bite, and put your fork down. You can close your eyes if you wish, and focus on the taste and the texture of your food as you chew slowly.</w:t>
            </w:r>
          </w:p>
          <w:p w14:paraId="496AB155" w14:textId="77777777" w:rsidR="00035A4B" w:rsidRPr="00CE5543" w:rsidRDefault="00035A4B" w:rsidP="00035A4B">
            <w:pPr>
              <w:pStyle w:val="NoSpacing"/>
              <w:rPr>
                <w:rStyle w:val="SubtleEmphasis"/>
              </w:rPr>
            </w:pPr>
          </w:p>
          <w:p w14:paraId="1D21E5BE" w14:textId="77777777" w:rsidR="00035A4B" w:rsidRPr="00CE5543" w:rsidRDefault="00035A4B" w:rsidP="00035A4B">
            <w:pPr>
              <w:pStyle w:val="NoSpacing"/>
              <w:rPr>
                <w:rStyle w:val="SubtleEmphasis"/>
              </w:rPr>
            </w:pPr>
            <w:r w:rsidRPr="00CE5543">
              <w:rPr>
                <w:rStyle w:val="SubtleEmphasis"/>
              </w:rPr>
              <w:t xml:space="preserve">You can also divide the food on your plate in half, then put your fork down for a few minutes when you reach the half-way point. Is your hunger gone, do you need a few more bites, or are you still hungry enough to clean your plate?  Sometimes you will choose to continue to eat because the food tastes so good, and that’s ok! But as you begin to pay more attention to the amount of food your body needs to satisfy you; you may find that you are satisfied with less. </w:t>
            </w:r>
          </w:p>
          <w:p w14:paraId="38777806" w14:textId="77777777" w:rsidR="00035A4B" w:rsidRPr="00CE5543" w:rsidRDefault="00035A4B" w:rsidP="00035A4B">
            <w:pPr>
              <w:pStyle w:val="NoSpacing"/>
              <w:rPr>
                <w:rStyle w:val="SubtleEmphasis"/>
              </w:rPr>
            </w:pPr>
          </w:p>
          <w:p w14:paraId="5A445B64" w14:textId="77777777" w:rsidR="00035A4B" w:rsidRPr="00CE5543" w:rsidRDefault="00035A4B" w:rsidP="00035A4B">
            <w:pPr>
              <w:pStyle w:val="NoSpacing"/>
              <w:rPr>
                <w:rStyle w:val="SubtleEmphasis"/>
              </w:rPr>
            </w:pPr>
            <w:r w:rsidRPr="00CE5543">
              <w:rPr>
                <w:rStyle w:val="SubtleEmphasis"/>
              </w:rPr>
              <w:t xml:space="preserve">Don’t judge yourself if it’s initially difficult to eat mindfully, just do your best and remember that new habits take time! </w:t>
            </w:r>
          </w:p>
          <w:p w14:paraId="0B72E3AC" w14:textId="77777777" w:rsidR="00035A4B" w:rsidRDefault="00035A4B" w:rsidP="00035A4B">
            <w:pPr>
              <w:rPr>
                <w:rFonts w:ascii="Calibri" w:eastAsia="Calibri" w:hAnsi="Calibri" w:cs="Calibri"/>
                <w:color w:val="0563C1"/>
                <w:sz w:val="21"/>
                <w:szCs w:val="21"/>
                <w:u w:val="single"/>
              </w:rPr>
            </w:pPr>
          </w:p>
        </w:tc>
      </w:tr>
    </w:tbl>
    <w:p w14:paraId="501BE154" w14:textId="0368D151" w:rsidR="00602E37" w:rsidRDefault="00035A4B" w:rsidP="00602E37">
      <w:pPr>
        <w:pStyle w:val="NoSpacing"/>
        <w:ind w:firstLine="720"/>
      </w:pPr>
      <w:r>
        <w:rPr>
          <w:noProof/>
        </w:rPr>
        <w:drawing>
          <wp:anchor distT="0" distB="0" distL="114300" distR="114300" simplePos="0" relativeHeight="251674624" behindDoc="1" locked="0" layoutInCell="1" allowOverlap="1" wp14:anchorId="6FE4D93A" wp14:editId="1F592033">
            <wp:simplePos x="0" y="0"/>
            <wp:positionH relativeFrom="page">
              <wp:posOffset>1237730</wp:posOffset>
            </wp:positionH>
            <wp:positionV relativeFrom="paragraph">
              <wp:posOffset>302029</wp:posOffset>
            </wp:positionV>
            <wp:extent cx="2317750" cy="4330700"/>
            <wp:effectExtent l="0" t="0" r="6350" b="0"/>
            <wp:wrapTight wrapText="bothSides">
              <wp:wrapPolygon edited="0">
                <wp:start x="0" y="0"/>
                <wp:lineTo x="0" y="21473"/>
                <wp:lineTo x="21482" y="21473"/>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433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6B33">
        <w:rPr>
          <w:noProof/>
        </w:rPr>
        <w:t xml:space="preserve"> </w:t>
      </w:r>
    </w:p>
    <w:p w14:paraId="58A03C57" w14:textId="51C7C273" w:rsidR="00602E37" w:rsidRDefault="00CF553B" w:rsidP="00602E37">
      <w:pPr>
        <w:pStyle w:val="NoSpacing"/>
        <w:ind w:firstLine="720"/>
      </w:pPr>
      <w:r>
        <w:rPr>
          <w:noProof/>
        </w:rPr>
        <w:drawing>
          <wp:anchor distT="0" distB="0" distL="114300" distR="114300" simplePos="0" relativeHeight="251673600" behindDoc="1" locked="0" layoutInCell="1" allowOverlap="1" wp14:anchorId="70BE8CF8" wp14:editId="4F2C069C">
            <wp:simplePos x="0" y="0"/>
            <wp:positionH relativeFrom="column">
              <wp:posOffset>685800</wp:posOffset>
            </wp:positionH>
            <wp:positionV relativeFrom="page">
              <wp:posOffset>6026150</wp:posOffset>
            </wp:positionV>
            <wp:extent cx="1454150" cy="14541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55734" w14:textId="3C8B945F" w:rsidR="00EF76AA" w:rsidRDefault="00EF76AA" w:rsidP="00602E37">
      <w:pPr>
        <w:pStyle w:val="NoSpacing"/>
        <w:rPr>
          <w:sz w:val="18"/>
          <w:szCs w:val="18"/>
        </w:rPr>
      </w:pPr>
    </w:p>
    <w:p w14:paraId="077766B1" w14:textId="367422FD" w:rsidR="00EF76AA" w:rsidRDefault="00EF76AA" w:rsidP="00602E37">
      <w:pPr>
        <w:pStyle w:val="NoSpacing"/>
        <w:rPr>
          <w:sz w:val="18"/>
          <w:szCs w:val="18"/>
        </w:rPr>
      </w:pPr>
    </w:p>
    <w:p w14:paraId="6A7CD17A" w14:textId="11C85CE1" w:rsidR="00EF76AA" w:rsidRDefault="00EF76AA" w:rsidP="00602E37">
      <w:pPr>
        <w:pStyle w:val="NoSpacing"/>
        <w:rPr>
          <w:sz w:val="18"/>
          <w:szCs w:val="18"/>
        </w:rPr>
      </w:pPr>
    </w:p>
    <w:p w14:paraId="489588B8" w14:textId="1FC6005B" w:rsidR="00EF76AA" w:rsidRDefault="00EF76AA" w:rsidP="00602E37">
      <w:pPr>
        <w:pStyle w:val="NoSpacing"/>
        <w:rPr>
          <w:sz w:val="18"/>
          <w:szCs w:val="18"/>
        </w:rPr>
      </w:pPr>
    </w:p>
    <w:p w14:paraId="51F922E7" w14:textId="3AF1C1F8" w:rsidR="00EF76AA" w:rsidRDefault="00EF76AA" w:rsidP="00602E37">
      <w:pPr>
        <w:pStyle w:val="NoSpacing"/>
        <w:rPr>
          <w:sz w:val="18"/>
          <w:szCs w:val="18"/>
        </w:rPr>
      </w:pPr>
    </w:p>
    <w:p w14:paraId="31997C33" w14:textId="3456BF61" w:rsidR="00EF76AA" w:rsidRDefault="00EF76AA" w:rsidP="00602E37">
      <w:pPr>
        <w:pStyle w:val="NoSpacing"/>
        <w:rPr>
          <w:sz w:val="18"/>
          <w:szCs w:val="18"/>
        </w:rPr>
      </w:pPr>
    </w:p>
    <w:p w14:paraId="3FEDA53D" w14:textId="77777777" w:rsidR="00EF76AA" w:rsidRDefault="00EF76AA" w:rsidP="00602E37">
      <w:pPr>
        <w:pStyle w:val="NoSpacing"/>
        <w:rPr>
          <w:sz w:val="18"/>
          <w:szCs w:val="18"/>
        </w:rPr>
      </w:pPr>
    </w:p>
    <w:p w14:paraId="73C6F472" w14:textId="77777777" w:rsidR="00EF76AA" w:rsidRDefault="00EF76AA" w:rsidP="00602E37">
      <w:pPr>
        <w:pStyle w:val="NoSpacing"/>
        <w:rPr>
          <w:sz w:val="18"/>
          <w:szCs w:val="18"/>
        </w:rPr>
      </w:pPr>
    </w:p>
    <w:p w14:paraId="4213ADF0" w14:textId="77777777" w:rsidR="00EF76AA" w:rsidRDefault="00EF76AA" w:rsidP="00602E37">
      <w:pPr>
        <w:pStyle w:val="NoSpacing"/>
        <w:rPr>
          <w:sz w:val="18"/>
          <w:szCs w:val="18"/>
        </w:rPr>
      </w:pPr>
    </w:p>
    <w:p w14:paraId="360FBF4F" w14:textId="48EBE195" w:rsidR="00EF76AA" w:rsidRDefault="00EF76AA" w:rsidP="00602E37">
      <w:pPr>
        <w:pStyle w:val="NoSpacing"/>
        <w:rPr>
          <w:sz w:val="18"/>
          <w:szCs w:val="18"/>
        </w:rPr>
      </w:pPr>
    </w:p>
    <w:p w14:paraId="31F53728" w14:textId="77777777" w:rsidR="00EF76AA" w:rsidRDefault="00EF76AA" w:rsidP="00602E37">
      <w:pPr>
        <w:pStyle w:val="NoSpacing"/>
        <w:rPr>
          <w:sz w:val="18"/>
          <w:szCs w:val="18"/>
        </w:rPr>
      </w:pPr>
    </w:p>
    <w:p w14:paraId="3B28E221" w14:textId="64A8D24A" w:rsidR="00602E37" w:rsidRPr="003F4B8F" w:rsidRDefault="00F42F1A" w:rsidP="00602E37">
      <w:pPr>
        <w:pStyle w:val="NoSpacing"/>
        <w:rPr>
          <w:sz w:val="18"/>
          <w:szCs w:val="18"/>
        </w:rPr>
      </w:pPr>
      <w:r w:rsidRPr="003F4B8F">
        <w:rPr>
          <w:sz w:val="18"/>
          <w:szCs w:val="18"/>
        </w:rPr>
        <w:t>Paula Sweney-Wagler CHWC, RD</w:t>
      </w:r>
      <w:r w:rsidR="00141F49" w:rsidRPr="003F4B8F">
        <w:rPr>
          <w:sz w:val="18"/>
          <w:szCs w:val="18"/>
        </w:rPr>
        <w:t>, CD</w:t>
      </w:r>
    </w:p>
    <w:p w14:paraId="2A77E84D" w14:textId="38E2AC23" w:rsidR="003F4B8F" w:rsidRPr="003F4B8F" w:rsidRDefault="00F46210" w:rsidP="00F46210">
      <w:pPr>
        <w:pStyle w:val="NoSpacing"/>
        <w:rPr>
          <w:sz w:val="18"/>
          <w:szCs w:val="18"/>
        </w:rPr>
      </w:pPr>
      <w:r w:rsidRPr="003F4B8F">
        <w:rPr>
          <w:sz w:val="18"/>
          <w:szCs w:val="18"/>
        </w:rPr>
        <w:t xml:space="preserve">Northwoods Health &amp; Wellness Coaching, LLC  </w:t>
      </w:r>
    </w:p>
    <w:p w14:paraId="5517A36B" w14:textId="32E708E5" w:rsidR="00CE5543" w:rsidRDefault="00CE5543" w:rsidP="00F46210">
      <w:pPr>
        <w:pStyle w:val="NoSpacing"/>
        <w:rPr>
          <w:sz w:val="18"/>
          <w:szCs w:val="18"/>
        </w:rPr>
      </w:pPr>
      <w:r>
        <w:rPr>
          <w:sz w:val="18"/>
          <w:szCs w:val="18"/>
        </w:rPr>
        <w:t xml:space="preserve">P.O. Box </w:t>
      </w:r>
      <w:r w:rsidR="00DB5F82">
        <w:rPr>
          <w:sz w:val="18"/>
          <w:szCs w:val="18"/>
        </w:rPr>
        <w:t>1315</w:t>
      </w:r>
    </w:p>
    <w:p w14:paraId="06E52AB9" w14:textId="2582A67F" w:rsidR="00F46210" w:rsidRPr="003F4B8F" w:rsidRDefault="00F46210" w:rsidP="00F46210">
      <w:pPr>
        <w:pStyle w:val="NoSpacing"/>
        <w:rPr>
          <w:rStyle w:val="Hyperlink"/>
          <w:color w:val="auto"/>
          <w:sz w:val="18"/>
          <w:szCs w:val="18"/>
          <w:u w:val="none"/>
        </w:rPr>
      </w:pPr>
      <w:r w:rsidRPr="003F4B8F">
        <w:rPr>
          <w:sz w:val="18"/>
          <w:szCs w:val="18"/>
        </w:rPr>
        <w:t xml:space="preserve">ArtStart </w:t>
      </w:r>
      <w:r w:rsidR="00DB5F82">
        <w:rPr>
          <w:rFonts w:cstheme="minorHAnsi"/>
          <w:sz w:val="18"/>
          <w:szCs w:val="18"/>
        </w:rPr>
        <w:t>∙</w:t>
      </w:r>
      <w:r w:rsidRPr="003F4B8F">
        <w:rPr>
          <w:sz w:val="18"/>
          <w:szCs w:val="18"/>
        </w:rPr>
        <w:t>68 S. Stevens St. Rm B9</w:t>
      </w:r>
      <w:r w:rsidR="00DB5F82">
        <w:rPr>
          <w:sz w:val="18"/>
          <w:szCs w:val="18"/>
        </w:rPr>
        <w:t xml:space="preserve"> </w:t>
      </w:r>
      <w:r w:rsidR="00DB5F82">
        <w:rPr>
          <w:rFonts w:cstheme="minorHAnsi"/>
          <w:sz w:val="18"/>
          <w:szCs w:val="18"/>
        </w:rPr>
        <w:t>∙</w:t>
      </w:r>
      <w:r w:rsidRPr="003F4B8F">
        <w:rPr>
          <w:sz w:val="18"/>
          <w:szCs w:val="18"/>
        </w:rPr>
        <w:t xml:space="preserve"> Rhinelander, WI.</w:t>
      </w:r>
      <w:r w:rsidR="00DB5F82">
        <w:rPr>
          <w:sz w:val="18"/>
          <w:szCs w:val="18"/>
        </w:rPr>
        <w:t xml:space="preserve"> </w:t>
      </w:r>
      <w:r w:rsidRPr="003F4B8F">
        <w:rPr>
          <w:sz w:val="18"/>
          <w:szCs w:val="18"/>
        </w:rPr>
        <w:t xml:space="preserve">54501                         </w:t>
      </w:r>
      <w:r w:rsidR="00377570" w:rsidRPr="003F4B8F">
        <w:rPr>
          <w:sz w:val="18"/>
          <w:szCs w:val="18"/>
        </w:rPr>
        <w:t xml:space="preserve">         </w:t>
      </w:r>
    </w:p>
    <w:p w14:paraId="20A4AF6F" w14:textId="6A041F95" w:rsidR="00CE5543" w:rsidRDefault="00F42F1A" w:rsidP="00F42F1A">
      <w:pPr>
        <w:pStyle w:val="NoSpacing"/>
        <w:rPr>
          <w:sz w:val="18"/>
          <w:szCs w:val="18"/>
        </w:rPr>
      </w:pPr>
      <w:r w:rsidRPr="003F4B8F">
        <w:rPr>
          <w:sz w:val="18"/>
          <w:szCs w:val="18"/>
        </w:rPr>
        <w:t>Phone: 715-367-4609</w:t>
      </w:r>
    </w:p>
    <w:p w14:paraId="68EAFFF3" w14:textId="77777777" w:rsidR="00F42F1A" w:rsidRPr="003F4B8F" w:rsidRDefault="00CE5543" w:rsidP="00F42F1A">
      <w:pPr>
        <w:pStyle w:val="NoSpacing"/>
        <w:rPr>
          <w:rStyle w:val="Hyperlink"/>
          <w:rFonts w:ascii="Tahoma" w:hAnsi="Tahoma" w:cs="Tahoma"/>
          <w:sz w:val="18"/>
          <w:szCs w:val="18"/>
        </w:rPr>
      </w:pPr>
      <w:r>
        <w:rPr>
          <w:rFonts w:ascii="Calibri" w:eastAsia="Calibri" w:hAnsi="Calibri" w:cs="Calibri"/>
          <w:color w:val="0563C1"/>
          <w:sz w:val="18"/>
          <w:szCs w:val="18"/>
        </w:rPr>
        <w:t>www.northwoodshealthwellnesscoaching.com</w:t>
      </w:r>
      <w:r w:rsidRPr="00CE5543">
        <w:rPr>
          <w:rFonts w:ascii="Calibri" w:eastAsia="Calibri" w:hAnsi="Calibri" w:cs="Calibri"/>
          <w:color w:val="0563C1"/>
          <w:sz w:val="18"/>
          <w:szCs w:val="18"/>
        </w:rPr>
        <w:t xml:space="preserve">                                             </w:t>
      </w:r>
      <w:r>
        <w:rPr>
          <w:rFonts w:ascii="Calibri" w:eastAsia="Calibri" w:hAnsi="Calibri" w:cs="Calibri"/>
          <w:color w:val="0563C1"/>
          <w:sz w:val="18"/>
          <w:szCs w:val="18"/>
          <w:u w:val="single"/>
        </w:rPr>
        <w:t xml:space="preserve">                            </w:t>
      </w:r>
      <w:r w:rsidR="00F42F1A" w:rsidRPr="003F4B8F">
        <w:rPr>
          <w:sz w:val="18"/>
          <w:szCs w:val="18"/>
        </w:rPr>
        <w:t xml:space="preserve">       </w:t>
      </w:r>
      <w:r w:rsidR="00F42F1A" w:rsidRPr="003F4B8F">
        <w:rPr>
          <w:rStyle w:val="Hyperlink"/>
          <w:rFonts w:ascii="Tahoma" w:hAnsi="Tahoma" w:cs="Tahoma"/>
          <w:sz w:val="18"/>
          <w:szCs w:val="18"/>
        </w:rPr>
        <w:t xml:space="preserve">       </w:t>
      </w:r>
    </w:p>
    <w:p w14:paraId="1A6A0A2F" w14:textId="717F511D" w:rsidR="00A10715" w:rsidRPr="00CE5543" w:rsidRDefault="00CF553B" w:rsidP="00F46210">
      <w:pPr>
        <w:rPr>
          <w:rFonts w:ascii="Calibri" w:eastAsia="Calibri" w:hAnsi="Calibri" w:cs="Calibri"/>
          <w:color w:val="0563C1"/>
          <w:sz w:val="18"/>
          <w:szCs w:val="18"/>
        </w:rPr>
      </w:pPr>
      <w:hyperlink r:id="rId7" w:history="1">
        <w:r w:rsidR="00F46210" w:rsidRPr="003F4B8F">
          <w:rPr>
            <w:rFonts w:ascii="Calibri" w:eastAsia="Calibri" w:hAnsi="Calibri" w:cs="Calibri"/>
            <w:color w:val="0563C1"/>
            <w:sz w:val="18"/>
            <w:szCs w:val="18"/>
            <w:u w:val="single"/>
          </w:rPr>
          <w:t>Northwoods Health &amp; Wellness Coaching</w:t>
        </w:r>
      </w:hyperlink>
      <w:r w:rsidR="00F46210" w:rsidRPr="00CE5543">
        <w:rPr>
          <w:rFonts w:ascii="Calibri" w:eastAsia="Calibri" w:hAnsi="Calibri" w:cs="Calibri"/>
          <w:color w:val="0563C1"/>
          <w:sz w:val="18"/>
          <w:szCs w:val="18"/>
        </w:rPr>
        <w:t xml:space="preserve">    </w:t>
      </w:r>
      <w:r w:rsidR="00CE5543">
        <w:rPr>
          <w:rFonts w:ascii="Calibri" w:eastAsia="Calibri" w:hAnsi="Calibri" w:cs="Calibri"/>
          <w:color w:val="0563C1"/>
          <w:sz w:val="18"/>
          <w:szCs w:val="18"/>
        </w:rPr>
        <w:t xml:space="preserve">                                                                          </w:t>
      </w:r>
      <w:r w:rsidR="00377570" w:rsidRPr="003F4B8F">
        <w:rPr>
          <w:rFonts w:ascii="Calibri" w:eastAsia="Calibri" w:hAnsi="Calibri" w:cs="Calibri"/>
          <w:color w:val="0563C1"/>
          <w:sz w:val="18"/>
          <w:szCs w:val="18"/>
          <w:u w:val="single"/>
        </w:rPr>
        <w:t xml:space="preserve">contact@northwoodshealthwellnesscoaching.com                </w:t>
      </w:r>
    </w:p>
    <w:sectPr w:rsidR="00A10715" w:rsidRPr="00CE5543" w:rsidSect="00B057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B"/>
    <w:rsid w:val="00035A4B"/>
    <w:rsid w:val="00141F49"/>
    <w:rsid w:val="00146490"/>
    <w:rsid w:val="001774E8"/>
    <w:rsid w:val="00183B1F"/>
    <w:rsid w:val="001C1ACA"/>
    <w:rsid w:val="001F01DF"/>
    <w:rsid w:val="00251CDA"/>
    <w:rsid w:val="00377570"/>
    <w:rsid w:val="00392E5B"/>
    <w:rsid w:val="003F4B8F"/>
    <w:rsid w:val="00602E37"/>
    <w:rsid w:val="00687A0F"/>
    <w:rsid w:val="006D1BA7"/>
    <w:rsid w:val="007F1CEF"/>
    <w:rsid w:val="008D33A1"/>
    <w:rsid w:val="008F7594"/>
    <w:rsid w:val="00A10715"/>
    <w:rsid w:val="00AE1ACB"/>
    <w:rsid w:val="00AE2174"/>
    <w:rsid w:val="00B05764"/>
    <w:rsid w:val="00B06B33"/>
    <w:rsid w:val="00B31592"/>
    <w:rsid w:val="00C20DB8"/>
    <w:rsid w:val="00CE5543"/>
    <w:rsid w:val="00CF553B"/>
    <w:rsid w:val="00DB5F82"/>
    <w:rsid w:val="00ED3769"/>
    <w:rsid w:val="00EF76AA"/>
    <w:rsid w:val="00F42F1A"/>
    <w:rsid w:val="00F46210"/>
    <w:rsid w:val="00F85919"/>
    <w:rsid w:val="00FE16BA"/>
    <w:rsid w:val="00FF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CE00"/>
  <w15:chartTrackingRefBased/>
  <w15:docId w15:val="{23F63F45-F39A-42B3-B532-CBA7E7F2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A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E37"/>
    <w:pPr>
      <w:spacing w:after="0" w:line="240" w:lineRule="auto"/>
    </w:pPr>
  </w:style>
  <w:style w:type="character" w:styleId="Hyperlink">
    <w:name w:val="Hyperlink"/>
    <w:basedOn w:val="DefaultParagraphFont"/>
    <w:uiPriority w:val="99"/>
    <w:unhideWhenUsed/>
    <w:rsid w:val="00F46210"/>
    <w:rPr>
      <w:color w:val="0563C1" w:themeColor="hyperlink"/>
      <w:u w:val="single"/>
    </w:rPr>
  </w:style>
  <w:style w:type="paragraph" w:styleId="Header">
    <w:name w:val="header"/>
    <w:basedOn w:val="Normal"/>
    <w:link w:val="HeaderChar"/>
    <w:uiPriority w:val="99"/>
    <w:unhideWhenUsed/>
    <w:rsid w:val="00183B1F"/>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183B1F"/>
    <w:rPr>
      <w:rFonts w:eastAsiaTheme="minorEastAsia" w:cs="Times New Roman"/>
    </w:rPr>
  </w:style>
  <w:style w:type="character" w:styleId="SubtleEmphasis">
    <w:name w:val="Subtle Emphasis"/>
    <w:basedOn w:val="DefaultParagraphFont"/>
    <w:uiPriority w:val="19"/>
    <w:qFormat/>
    <w:rsid w:val="00251CD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thwoodshealthwellnesscoach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0168-A3FB-41D0-B7A5-70431B0E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Wagler</dc:creator>
  <cp:keywords/>
  <dc:description/>
  <cp:lastModifiedBy>Paula Wagler</cp:lastModifiedBy>
  <cp:revision>7</cp:revision>
  <dcterms:created xsi:type="dcterms:W3CDTF">2020-09-11T00:17:00Z</dcterms:created>
  <dcterms:modified xsi:type="dcterms:W3CDTF">2020-09-11T11:49:00Z</dcterms:modified>
</cp:coreProperties>
</file>